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73693.xml.htm"/>
      <w:bookmarkStart w:id="1" w:name="kswkform4_178657369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Sullivan Francine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EVGO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1661 EAST FRANKLIN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SEGUNDO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90245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EVgo Inc.</w:t>
              </w:r>
            </w:hyperlink>
            <w:r>
              <w:rPr/>
              <w:t xml:space="preserve"> [ </w:t>
            </w:r>
            <w:r>
              <w:rPr>
                <w:rFonts w:ascii="Times;serif" w:hAnsi="Times;serif"/>
                <w:color w:val="0000FF"/>
                <w:sz w:val="24"/>
                <w:shd w:fill="FFFFFF" w:val="clear"/>
              </w:rPr>
              <w:t>EVGO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32"/>
        <w:gridCol w:w="456"/>
        <w:gridCol w:w="713"/>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Common Stock</w:t>
            </w:r>
            <w:r>
              <w:rPr>
                <w:rFonts w:ascii="Times;serif" w:hAnsi="Times;serif"/>
                <w:color w:val="008000"/>
                <w:position w:val="7"/>
                <w:sz w:val="16"/>
                <w:sz w:val="20"/>
                <w:shd w:fill="FFFFFF" w:val="clear"/>
              </w:rPr>
              <w:t>(1)</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27,358</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356,370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10,766</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1.59</w:t>
            </w:r>
            <w:r>
              <w:rPr>
                <w:rFonts w:ascii="Times;serif" w:hAnsi="Times;serif"/>
                <w:color w:val="008000"/>
                <w:position w:val="7"/>
                <w:sz w:val="16"/>
                <w:sz w:val="20"/>
                <w:shd w:fill="FFFFFF" w:val="clear"/>
              </w:rPr>
              <w:t>(2)</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345,604</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27,358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27,358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awarded under the Issuer's 2021 Long Term Incentive Plan (the "Plan"). Each RSU represents the contingent right to receive, upon vesting of the RSU, one share of the Issuer's Class A common stock, $0.0001 par value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closing price of the Class A Common Stock on August 10, 2026, the date of vesting, was the settlement price used to calculate the shares withheld.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in three equal annual installments on each of the first three anniversaries of August 10, 2023, subject to the Reporting Person's continued employment through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Francine Sullivan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0837" TargetMode="External"/><Relationship Id="rId5" Type="http://schemas.openxmlformats.org/officeDocument/2006/relationships/hyperlink" Target="http://www.sec.gov/cgi-bin/browse-edgar?action=getcompany&amp;CIK=00018211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699</Words>
  <Characters>3721</Characters>
  <CharactersWithSpaces>4329</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